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529" w:rsidRDefault="00BE549C">
      <w:pPr>
        <w:pStyle w:val="Standard"/>
        <w:jc w:val="center"/>
        <w:rPr>
          <w:rFonts w:hint="eastAsia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           </w:t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751680" cy="932040"/>
            <wp:effectExtent l="0" t="0" r="0" b="1410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239" t="-192" r="-239" b="-192"/>
                    <a:stretch>
                      <a:fillRect/>
                    </a:stretch>
                  </pic:blipFill>
                  <pic:spPr>
                    <a:xfrm>
                      <a:off x="0" y="0"/>
                      <a:ext cx="751680" cy="9320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Bookman Old Style"/>
          <w:b/>
          <w:noProof/>
          <w:sz w:val="22"/>
          <w:szCs w:val="22"/>
        </w:rPr>
        <w:drawing>
          <wp:inline distT="0" distB="0" distL="0" distR="0">
            <wp:extent cx="818640" cy="969480"/>
            <wp:effectExtent l="0" t="0" r="510" b="2070"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l="-220" t="-185" r="-220" b="-185"/>
                    <a:stretch>
                      <a:fillRect/>
                    </a:stretch>
                  </pic:blipFill>
                  <pic:spPr>
                    <a:xfrm>
                      <a:off x="0" y="0"/>
                      <a:ext cx="818640" cy="969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73529" w:rsidRDefault="00BE549C">
      <w:pPr>
        <w:pStyle w:val="Standard"/>
        <w:jc w:val="center"/>
        <w:rPr>
          <w:rFonts w:ascii="Bookman Old Style" w:hAnsi="Bookman Old Style" w:cs="Bookman Old Style"/>
          <w:b/>
          <w:sz w:val="22"/>
          <w:szCs w:val="22"/>
        </w:rPr>
      </w:pPr>
      <w:r>
        <w:rPr>
          <w:rFonts w:ascii="Bookman Old Style" w:hAnsi="Bookman Old Style" w:cs="Bookman Old Style"/>
          <w:b/>
          <w:sz w:val="22"/>
          <w:szCs w:val="22"/>
        </w:rPr>
        <w:t>Comune di Aidone</w:t>
      </w:r>
    </w:p>
    <w:p w:rsidR="00673529" w:rsidRDefault="00BE549C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Regione Siciliana</w:t>
      </w:r>
    </w:p>
    <w:p w:rsidR="00673529" w:rsidRDefault="00BE549C" w:rsidP="00DF441E">
      <w:pPr>
        <w:pStyle w:val="Standard"/>
        <w:jc w:val="center"/>
        <w:rPr>
          <w:rFonts w:ascii="Bookman Old Style" w:hAnsi="Bookman Old Style" w:cs="Bookman Old Style"/>
          <w:i/>
          <w:sz w:val="22"/>
          <w:szCs w:val="22"/>
        </w:rPr>
      </w:pPr>
      <w:r>
        <w:rPr>
          <w:rFonts w:ascii="Bookman Old Style" w:hAnsi="Bookman Old Style" w:cs="Bookman Old Style"/>
          <w:i/>
          <w:sz w:val="22"/>
          <w:szCs w:val="22"/>
        </w:rPr>
        <w:t>Libero Consorzio Comunale di Enna</w:t>
      </w:r>
    </w:p>
    <w:p w:rsidR="00DF441E" w:rsidRPr="00DF441E" w:rsidRDefault="00DF441E" w:rsidP="00DF441E">
      <w:pPr>
        <w:pStyle w:val="Titolo1"/>
        <w:jc w:val="center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ALLEGATO B</w:t>
      </w:r>
    </w:p>
    <w:p w:rsidR="00DF441E" w:rsidRPr="00DF441E" w:rsidRDefault="00DF441E" w:rsidP="00DF441E">
      <w:pPr>
        <w:pStyle w:val="Titolo2"/>
        <w:jc w:val="center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PROPOSTA PROGETTUALE PRELIMINARE</w:t>
      </w:r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1. Visione educativa e pedagogica</w:t>
      </w:r>
    </w:p>
    <w:p w:rsidR="00DF441E" w:rsidRDefault="00DF441E" w:rsidP="00DF441E">
      <w:pPr>
        <w:pStyle w:val="NormaleWeb"/>
      </w:pPr>
      <w:r>
        <w:t>Descrivere modello, principi e metodologie.</w:t>
      </w:r>
      <w:bookmarkStart w:id="0" w:name="_GoBack"/>
      <w:bookmarkEnd w:id="0"/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2. Organizzazione delle attività</w:t>
      </w:r>
    </w:p>
    <w:p w:rsidR="00DF441E" w:rsidRDefault="00DF441E" w:rsidP="00DF441E">
      <w:pPr>
        <w:pStyle w:val="NormaleWeb"/>
      </w:pPr>
      <w:r>
        <w:t>Descrivere routine, attività, laboratori e organizzazione educativa.</w:t>
      </w:r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3. Modello di integrazione con l’équipe comunale</w:t>
      </w:r>
    </w:p>
    <w:p w:rsidR="00DF441E" w:rsidRDefault="00DF441E" w:rsidP="00DF441E">
      <w:pPr>
        <w:pStyle w:val="NormaleWeb"/>
      </w:pPr>
      <w:r>
        <w:t>Descrivere:</w:t>
      </w:r>
    </w:p>
    <w:p w:rsidR="00DF441E" w:rsidRDefault="00DF441E" w:rsidP="00DF441E">
      <w:pPr>
        <w:numPr>
          <w:ilvl w:val="0"/>
          <w:numId w:val="16"/>
        </w:numPr>
        <w:suppressAutoHyphens w:val="0"/>
        <w:autoSpaceDN/>
        <w:spacing w:before="100" w:beforeAutospacing="1" w:after="100" w:afterAutospacing="1"/>
        <w:textAlignment w:val="auto"/>
      </w:pPr>
      <w:r>
        <w:t xml:space="preserve">raccordo con personale comunale; </w:t>
      </w:r>
    </w:p>
    <w:p w:rsidR="00DF441E" w:rsidRDefault="00DF441E" w:rsidP="00DF441E">
      <w:pPr>
        <w:numPr>
          <w:ilvl w:val="0"/>
          <w:numId w:val="16"/>
        </w:numPr>
        <w:suppressAutoHyphens w:val="0"/>
        <w:autoSpaceDN/>
        <w:spacing w:before="100" w:beforeAutospacing="1" w:after="100" w:afterAutospacing="1"/>
        <w:textAlignment w:val="auto"/>
      </w:pPr>
      <w:r>
        <w:t xml:space="preserve">programmazione congiunta; </w:t>
      </w:r>
    </w:p>
    <w:p w:rsidR="00DF441E" w:rsidRDefault="00DF441E" w:rsidP="00DF441E">
      <w:pPr>
        <w:numPr>
          <w:ilvl w:val="0"/>
          <w:numId w:val="16"/>
        </w:numPr>
        <w:suppressAutoHyphens w:val="0"/>
        <w:autoSpaceDN/>
        <w:spacing w:before="100" w:beforeAutospacing="1" w:after="100" w:afterAutospacing="1"/>
        <w:textAlignment w:val="auto"/>
      </w:pPr>
      <w:r>
        <w:t xml:space="preserve">riunioni d’équipe; </w:t>
      </w:r>
    </w:p>
    <w:p w:rsidR="00DF441E" w:rsidRDefault="00DF441E" w:rsidP="00DF441E">
      <w:pPr>
        <w:numPr>
          <w:ilvl w:val="0"/>
          <w:numId w:val="16"/>
        </w:numPr>
        <w:suppressAutoHyphens w:val="0"/>
        <w:autoSpaceDN/>
        <w:spacing w:before="100" w:beforeAutospacing="1" w:after="100" w:afterAutospacing="1"/>
        <w:textAlignment w:val="auto"/>
      </w:pPr>
      <w:r>
        <w:t xml:space="preserve">flussi informativi; </w:t>
      </w:r>
    </w:p>
    <w:p w:rsidR="00DF441E" w:rsidRDefault="00DF441E" w:rsidP="00DF441E">
      <w:pPr>
        <w:numPr>
          <w:ilvl w:val="0"/>
          <w:numId w:val="16"/>
        </w:numPr>
        <w:suppressAutoHyphens w:val="0"/>
        <w:autoSpaceDN/>
        <w:spacing w:before="100" w:beforeAutospacing="1" w:after="100" w:afterAutospacing="1"/>
        <w:textAlignment w:val="auto"/>
      </w:pPr>
      <w:r>
        <w:t xml:space="preserve">modalità di coordinamento. </w:t>
      </w:r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4. Organizzazione delle professionalità ETS</w:t>
      </w:r>
    </w:p>
    <w:tbl>
      <w:tblPr>
        <w:tblW w:w="972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1"/>
        <w:gridCol w:w="2784"/>
        <w:gridCol w:w="2033"/>
        <w:gridCol w:w="2831"/>
      </w:tblGrid>
      <w:tr w:rsidR="00DF441E" w:rsidTr="00DF441E">
        <w:trPr>
          <w:trHeight w:val="262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F441E" w:rsidRDefault="00DF44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Figura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Titolo/qualifica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Esperienza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 settimanali</w:t>
            </w:r>
          </w:p>
        </w:tc>
      </w:tr>
      <w:tr w:rsidR="00DF441E" w:rsidTr="00DF441E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DF441E" w:rsidRDefault="00DF441E">
            <w:r>
              <w:t>Educatore 1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/>
        </w:tc>
        <w:tc>
          <w:tcPr>
            <w:tcW w:w="0" w:type="auto"/>
            <w:vAlign w:val="center"/>
            <w:hideMark/>
          </w:tcPr>
          <w:p w:rsidR="00DF441E" w:rsidRDefault="00DF441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F441E" w:rsidRDefault="00DF441E">
            <w:r>
              <w:t>24</w:t>
            </w:r>
          </w:p>
        </w:tc>
      </w:tr>
      <w:tr w:rsidR="00DF441E" w:rsidTr="00DF441E">
        <w:trPr>
          <w:trHeight w:val="262"/>
          <w:tblCellSpacing w:w="15" w:type="dxa"/>
        </w:trPr>
        <w:tc>
          <w:tcPr>
            <w:tcW w:w="0" w:type="auto"/>
            <w:vAlign w:val="center"/>
            <w:hideMark/>
          </w:tcPr>
          <w:p w:rsidR="00DF441E" w:rsidRDefault="00DF441E">
            <w:r>
              <w:t>Educatore 2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/>
        </w:tc>
        <w:tc>
          <w:tcPr>
            <w:tcW w:w="0" w:type="auto"/>
            <w:vAlign w:val="center"/>
            <w:hideMark/>
          </w:tcPr>
          <w:p w:rsidR="00DF441E" w:rsidRDefault="00DF441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F441E" w:rsidRDefault="00DF441E">
            <w:r>
              <w:t>24</w:t>
            </w:r>
          </w:p>
        </w:tc>
      </w:tr>
      <w:tr w:rsidR="00DF441E" w:rsidTr="00DF441E">
        <w:trPr>
          <w:trHeight w:val="277"/>
          <w:tblCellSpacing w:w="15" w:type="dxa"/>
        </w:trPr>
        <w:tc>
          <w:tcPr>
            <w:tcW w:w="0" w:type="auto"/>
            <w:vAlign w:val="center"/>
            <w:hideMark/>
          </w:tcPr>
          <w:p w:rsidR="00DF441E" w:rsidRDefault="00DF441E">
            <w:r>
              <w:t>Educatore 3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/>
        </w:tc>
        <w:tc>
          <w:tcPr>
            <w:tcW w:w="0" w:type="auto"/>
            <w:vAlign w:val="center"/>
            <w:hideMark/>
          </w:tcPr>
          <w:p w:rsidR="00DF441E" w:rsidRDefault="00DF441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F441E" w:rsidRDefault="00DF441E">
            <w:r>
              <w:t>24</w:t>
            </w:r>
          </w:p>
        </w:tc>
      </w:tr>
      <w:tr w:rsidR="00DF441E" w:rsidTr="00DF441E">
        <w:trPr>
          <w:trHeight w:val="262"/>
          <w:tblCellSpacing w:w="15" w:type="dxa"/>
        </w:trPr>
        <w:tc>
          <w:tcPr>
            <w:tcW w:w="0" w:type="auto"/>
            <w:vAlign w:val="center"/>
            <w:hideMark/>
          </w:tcPr>
          <w:p w:rsidR="00DF441E" w:rsidRDefault="00DF441E">
            <w:r>
              <w:t>Altre figure</w:t>
            </w:r>
          </w:p>
        </w:tc>
        <w:tc>
          <w:tcPr>
            <w:tcW w:w="0" w:type="auto"/>
            <w:vAlign w:val="center"/>
            <w:hideMark/>
          </w:tcPr>
          <w:p w:rsidR="00DF441E" w:rsidRDefault="00DF441E"/>
        </w:tc>
        <w:tc>
          <w:tcPr>
            <w:tcW w:w="0" w:type="auto"/>
            <w:vAlign w:val="center"/>
            <w:hideMark/>
          </w:tcPr>
          <w:p w:rsidR="00DF441E" w:rsidRDefault="00DF441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F441E" w:rsidRDefault="00DF441E">
            <w:pPr>
              <w:rPr>
                <w:sz w:val="20"/>
                <w:szCs w:val="20"/>
              </w:rPr>
            </w:pPr>
          </w:p>
        </w:tc>
      </w:tr>
    </w:tbl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5. Continuità e sostituzioni</w:t>
      </w:r>
    </w:p>
    <w:p w:rsidR="00DF441E" w:rsidRDefault="00DF441E" w:rsidP="00DF441E">
      <w:pPr>
        <w:pStyle w:val="NormaleWeb"/>
      </w:pPr>
      <w:r>
        <w:t>Descrivere modalità di gestione di ferie, assenze e sostituzioni.</w:t>
      </w:r>
    </w:p>
    <w:p w:rsid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6. Coordinamento pedagogico e supervisione</w:t>
      </w:r>
    </w:p>
    <w:p w:rsidR="00DF441E" w:rsidRP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DF441E"/>
    <w:p w:rsid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7. Inclusione e personalizzazione</w:t>
      </w:r>
    </w:p>
    <w:p w:rsidR="00DF441E" w:rsidRP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DF441E"/>
    <w:p w:rsid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8. Coinvolgimento delle famiglie</w:t>
      </w:r>
    </w:p>
    <w:p w:rsidR="00DF441E" w:rsidRP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DF441E"/>
    <w:p w:rsid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9. Formazione dell’équipe</w:t>
      </w:r>
    </w:p>
    <w:p w:rsidR="00DF441E" w:rsidRP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DF441E"/>
    <w:p w:rsid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10. Documentazione educativa</w:t>
      </w:r>
    </w:p>
    <w:p w:rsidR="00DF441E" w:rsidRP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DF441E"/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11. Monitoraggio e valutazione</w:t>
      </w:r>
    </w:p>
    <w:p w:rsidR="00DF441E" w:rsidRDefault="00DF441E" w:rsidP="00DF441E">
      <w:pPr>
        <w:pStyle w:val="NormaleWeb"/>
      </w:pPr>
      <w:r>
        <w:t>Indicare indicatori, strumenti, frequenza e modalità di restituzione.</w:t>
      </w:r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12. Innovazione e miglioramento</w:t>
      </w:r>
    </w:p>
    <w:p w:rsid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Pr="00DF441E" w:rsidRDefault="00DF441E" w:rsidP="00DF441E">
      <w:pPr>
        <w:pStyle w:val="Titolo3"/>
        <w:jc w:val="both"/>
        <w:rPr>
          <w:rFonts w:ascii="Times New Roman" w:hAnsi="Times New Roman" w:cs="Times New Roman"/>
          <w:b/>
          <w:color w:val="auto"/>
        </w:rPr>
      </w:pPr>
      <w:r w:rsidRPr="00DF441E">
        <w:rPr>
          <w:rFonts w:ascii="Times New Roman" w:hAnsi="Times New Roman" w:cs="Times New Roman"/>
          <w:b/>
          <w:color w:val="auto"/>
        </w:rPr>
        <w:t>13. Apporti aggiuntivi dell’ETS</w:t>
      </w:r>
    </w:p>
    <w:p w:rsidR="00DF441E" w:rsidRDefault="00DF441E" w:rsidP="00DF441E">
      <w:r>
        <w:t>________________________________________________________________________________________________________________________________________________________________</w:t>
      </w:r>
    </w:p>
    <w:p w:rsidR="00DF441E" w:rsidRDefault="00DF441E" w:rsidP="00A308AE">
      <w:pPr>
        <w:pStyle w:val="Textbody"/>
        <w:jc w:val="both"/>
        <w:rPr>
          <w:rFonts w:ascii="Bookman Old Style" w:hAnsi="Bookman Old Style" w:cs="Bookman Old Style"/>
          <w:sz w:val="22"/>
          <w:szCs w:val="22"/>
        </w:rPr>
      </w:pPr>
    </w:p>
    <w:p w:rsidR="00DF441E" w:rsidRDefault="00DF441E" w:rsidP="00A308AE">
      <w:pPr>
        <w:pStyle w:val="Textbody"/>
        <w:jc w:val="both"/>
        <w:rPr>
          <w:rFonts w:ascii="Bookman Old Style" w:hAnsi="Bookman Old Style" w:cs="Bookman Old Style"/>
          <w:sz w:val="22"/>
          <w:szCs w:val="22"/>
        </w:rPr>
      </w:pPr>
    </w:p>
    <w:p w:rsidR="00DF441E" w:rsidRDefault="00DF441E" w:rsidP="00A308AE">
      <w:pPr>
        <w:pStyle w:val="Textbody"/>
        <w:jc w:val="both"/>
        <w:rPr>
          <w:rFonts w:ascii="Bookman Old Style" w:hAnsi="Bookman Old Style" w:cs="Bookman Old Style"/>
          <w:sz w:val="22"/>
          <w:szCs w:val="22"/>
        </w:rPr>
      </w:pPr>
    </w:p>
    <w:p w:rsidR="00673529" w:rsidRPr="00A308AE" w:rsidRDefault="00A308AE" w:rsidP="00A308AE">
      <w:pPr>
        <w:pStyle w:val="Textbody"/>
        <w:jc w:val="both"/>
        <w:rPr>
          <w:rFonts w:ascii="Bookman Old Style" w:hAnsi="Bookman Old Style" w:cs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>Il Legale Rappresentante</w:t>
      </w:r>
    </w:p>
    <w:sectPr w:rsidR="00673529" w:rsidRPr="00A308A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49C" w:rsidRDefault="00BE549C">
      <w:pPr>
        <w:rPr>
          <w:rFonts w:hint="eastAsia"/>
        </w:rPr>
      </w:pPr>
      <w:r>
        <w:separator/>
      </w:r>
    </w:p>
  </w:endnote>
  <w:endnote w:type="continuationSeparator" w:id="0">
    <w:p w:rsidR="00BE549C" w:rsidRDefault="00BE549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49C" w:rsidRDefault="00BE549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BE549C" w:rsidRDefault="00BE549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962E5D"/>
    <w:multiLevelType w:val="multilevel"/>
    <w:tmpl w:val="D8283294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F78593D"/>
    <w:multiLevelType w:val="multilevel"/>
    <w:tmpl w:val="7E2263AE"/>
    <w:lvl w:ilvl="0">
      <w:start w:val="1"/>
      <w:numFmt w:val="decimal"/>
      <w:lvlText w:val="%1."/>
      <w:lvlJc w:val="left"/>
      <w:pPr>
        <w:ind w:left="709" w:hanging="283"/>
      </w:p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30321CEC"/>
    <w:multiLevelType w:val="multilevel"/>
    <w:tmpl w:val="925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FB791E"/>
    <w:multiLevelType w:val="multilevel"/>
    <w:tmpl w:val="992A5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0E1A2A"/>
    <w:multiLevelType w:val="multilevel"/>
    <w:tmpl w:val="C11E0EF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45E23D8C"/>
    <w:multiLevelType w:val="multilevel"/>
    <w:tmpl w:val="D25C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31F91"/>
    <w:multiLevelType w:val="multilevel"/>
    <w:tmpl w:val="85F8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4F4235"/>
    <w:multiLevelType w:val="multilevel"/>
    <w:tmpl w:val="56BC0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C612A"/>
    <w:multiLevelType w:val="multilevel"/>
    <w:tmpl w:val="915E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70277E"/>
    <w:multiLevelType w:val="multilevel"/>
    <w:tmpl w:val="77C6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5B15E3"/>
    <w:multiLevelType w:val="multilevel"/>
    <w:tmpl w:val="C66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9802EF"/>
    <w:multiLevelType w:val="multilevel"/>
    <w:tmpl w:val="5FE6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D3059C"/>
    <w:multiLevelType w:val="multilevel"/>
    <w:tmpl w:val="B0986B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13" w15:restartNumberingAfterBreak="0">
    <w:nsid w:val="675453FA"/>
    <w:multiLevelType w:val="multilevel"/>
    <w:tmpl w:val="C03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AF7D0C"/>
    <w:multiLevelType w:val="multilevel"/>
    <w:tmpl w:val="053C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834906"/>
    <w:multiLevelType w:val="multilevel"/>
    <w:tmpl w:val="5A1A1148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7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13"/>
  </w:num>
  <w:num w:numId="12">
    <w:abstractNumId w:val="3"/>
  </w:num>
  <w:num w:numId="13">
    <w:abstractNumId w:val="10"/>
  </w:num>
  <w:num w:numId="14">
    <w:abstractNumId w:val="11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3529"/>
    <w:rsid w:val="001D65CF"/>
    <w:rsid w:val="004F0163"/>
    <w:rsid w:val="00572FBC"/>
    <w:rsid w:val="00673529"/>
    <w:rsid w:val="0096398E"/>
    <w:rsid w:val="00A308AE"/>
    <w:rsid w:val="00BE549C"/>
    <w:rsid w:val="00DF441E"/>
    <w:rsid w:val="00F05496"/>
    <w:rsid w:val="00FC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E385"/>
  <w15:docId w15:val="{44054451-AE2B-40FF-8495-E8D1A2098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1D65CF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65C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65C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Titolo4">
    <w:name w:val="heading 4"/>
    <w:basedOn w:val="Heading"/>
    <w:next w:val="Textbody"/>
    <w:uiPriority w:val="9"/>
    <w:unhideWhenUsed/>
    <w:qFormat/>
    <w:pPr>
      <w:spacing w:before="120" w:after="0"/>
      <w:outlineLvl w:val="3"/>
    </w:pPr>
    <w:rPr>
      <w:rFonts w:ascii="Liberation Serif" w:eastAsia="NSimSun" w:hAnsi="Liberation Serif" w:cs="Liberation Serif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Collegamentoipertestuale">
    <w:name w:val="Hyperlink"/>
    <w:basedOn w:val="Carpredefinitoparagrafo"/>
    <w:rPr>
      <w:color w:val="467886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5CE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5CEC"/>
    <w:rPr>
      <w:rFonts w:ascii="Segoe UI" w:hAnsi="Segoe UI" w:cs="Mangal"/>
      <w:sz w:val="18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D65CF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65CF"/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65CF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NormaleWeb">
    <w:name w:val="Normal (Web)"/>
    <w:basedOn w:val="Normale"/>
    <w:uiPriority w:val="99"/>
    <w:semiHidden/>
    <w:unhideWhenUsed/>
    <w:rsid w:val="001D65C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character" w:styleId="Enfasigrassetto">
    <w:name w:val="Strong"/>
    <w:basedOn w:val="Carpredefinitoparagrafo"/>
    <w:uiPriority w:val="22"/>
    <w:qFormat/>
    <w:rsid w:val="001D65CF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67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SERVIZI%20AL%20CITTADINO%20-%20AFFARI%20GENERALI/AIDONE/Asilo%20Nido%20Aidone/avviso%20manifestazione%20di%20interesse%20gestione%20mista.odt/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B8B56-EBA6-469B-A7F3-E86C9B9A2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Soc. Di Dio</dc:creator>
  <cp:lastModifiedBy>demetra di dio ciantia</cp:lastModifiedBy>
  <cp:revision>2</cp:revision>
  <dcterms:created xsi:type="dcterms:W3CDTF">2026-08-26T08:10:00Z</dcterms:created>
  <dcterms:modified xsi:type="dcterms:W3CDTF">2026-08-26T08:10:00Z</dcterms:modified>
</cp:coreProperties>
</file>